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>На что следует обратить внимание при сделках с недвижимостью, п</w:t>
      </w:r>
      <w:r>
        <w:rPr>
          <w:rFonts w:ascii="Times New Roman" w:hAnsi="Times New Roman" w:cs="Times New Roman"/>
          <w:sz w:val="28"/>
          <w:szCs w:val="28"/>
        </w:rPr>
        <w:t>ринадлежащей несовершеннолетним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>Объем прав несовершеннолетних отличается о</w:t>
      </w:r>
      <w:r>
        <w:rPr>
          <w:rFonts w:ascii="Times New Roman" w:hAnsi="Times New Roman" w:cs="Times New Roman"/>
          <w:sz w:val="28"/>
          <w:szCs w:val="28"/>
        </w:rPr>
        <w:t>т объема прав совершеннолетних.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 xml:space="preserve">Несовершеннолетние, то есть лица, не достигшие 18 лет (совершеннолетия), подразделяются на две категории: лица в возрасте от 14 до 18 лет, эта категория наделена большими правами при заключении сделок и малолетние, </w:t>
      </w:r>
      <w:r>
        <w:rPr>
          <w:rFonts w:ascii="Times New Roman" w:hAnsi="Times New Roman" w:cs="Times New Roman"/>
          <w:sz w:val="28"/>
          <w:szCs w:val="28"/>
        </w:rPr>
        <w:t>т.е. лица, не достигшие 14 лет.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>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 При этом необходимо уплатить государственную пошлину (нотариальный тариф) в размере, зависящем от стоимости имущества. Несоблюдение нотариальной формы сделки влечет ее ничтожность.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>Несовершеннолетние в возрасте от 14 до 18 лет совершают сделки с недвижимостью с письменного согласия своих законных представителей — родителей и усыновителей. Если такая сделка была совершена без письменного согласия законных представителей, то она считается недействительной.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>За несовершеннолетних, не достигших 14 лет (малолетних), сделки с недвижимостью могут совершать от их имени родители и усыновители. Сделка, совершенная несовершеннолетним, не достигшим 14 лет (малолетним), самостоятельно, считается недействительной.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>Не допускается дарение недвижимости от имени малолетних (до 14 лет) их законными представителями. Заключение подобных сделок приведет к отказу в их государственной регистрации.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>При отсутствии у несовершеннолетних родителей, усыновителей, лишении судом родителей родительских прав, а также когда такие граждане по иным причинам остались без родительского попечения, если родители уклоняются от их воспитания либо защиты их прав и интересов, над такими несовершеннолетними устанавливаются опека и попечительство.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 xml:space="preserve">Опека устанавливается </w:t>
      </w:r>
      <w:proofErr w:type="gramStart"/>
      <w:r w:rsidRPr="00065A1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65A1F">
        <w:rPr>
          <w:rFonts w:ascii="Times New Roman" w:hAnsi="Times New Roman" w:cs="Times New Roman"/>
          <w:sz w:val="28"/>
          <w:szCs w:val="28"/>
        </w:rPr>
        <w:t xml:space="preserve"> малолетними. От имени малолетних и в их интересах сделки с недвижимостью совершают их опекуны.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lastRenderedPageBreak/>
        <w:t>Попечительство устанавливается над несовершеннолетними в возрасте от 14 до 18 лет. При совершении сделок с недвижимостью, принадлежащей несовершеннолетним в возрасте от 14 до 18 лет, попечители только дают согласие.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 xml:space="preserve">На совершение сделок с недвижимостью, принадлежащей подопечным, требуется предварительное разрешение органа опеки и попечительства. Оно выдается опекуну или попечителю в письменной форме не позднее чем через 15 дней </w:t>
      </w:r>
      <w:proofErr w:type="gramStart"/>
      <w:r w:rsidRPr="00065A1F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065A1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такого разрешения.</w:t>
      </w:r>
    </w:p>
    <w:p w:rsidR="00065A1F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>Предварительное разрешение органа опеки и попечительства требуется для совершения любой сделки с недвижимостью, принадлежащей несовершеннолетним.</w:t>
      </w:r>
    </w:p>
    <w:p w:rsidR="002B6AA1" w:rsidRPr="00065A1F" w:rsidRDefault="00065A1F" w:rsidP="00065A1F">
      <w:pPr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hAnsi="Times New Roman" w:cs="Times New Roman"/>
          <w:sz w:val="28"/>
          <w:szCs w:val="28"/>
        </w:rPr>
        <w:t>Незнание этой особенности при операциях с недвижимостью может привести к недействительности сделки.</w:t>
      </w:r>
    </w:p>
    <w:sectPr w:rsidR="002B6AA1" w:rsidRPr="00065A1F" w:rsidSect="002B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1F"/>
    <w:rsid w:val="00065A1F"/>
    <w:rsid w:val="00086B4B"/>
    <w:rsid w:val="002B6AA1"/>
    <w:rsid w:val="00D3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m.grigoryan</dc:creator>
  <cp:lastModifiedBy>m.grigoryan</cp:lastModifiedBy>
  <cp:revision>1</cp:revision>
  <dcterms:created xsi:type="dcterms:W3CDTF">2019-04-16T08:42:00Z</dcterms:created>
  <dcterms:modified xsi:type="dcterms:W3CDTF">2019-04-16T08:43:00Z</dcterms:modified>
</cp:coreProperties>
</file>